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Na temelju članka 118. Zakona o odgoju i obrazovanju (Narodne novine, br. 87/08, 86/09, 92/10, 105/10, 90/11, 5/12, 16/12, 86/12, 126/12, 94/13, 152/14, 07/17, 68/18</w:t>
      </w:r>
      <w:r w:rsidR="005A0E7E" w:rsidRPr="00BA2E72">
        <w:rPr>
          <w:rFonts w:ascii="Arial" w:eastAsia="Times New Roman" w:hAnsi="Arial"/>
          <w:sz w:val="24"/>
        </w:rPr>
        <w:t>, 98/19</w:t>
      </w:r>
      <w:r w:rsidR="00EE04D1" w:rsidRPr="00BA2E72">
        <w:rPr>
          <w:rFonts w:ascii="Arial" w:eastAsia="Times New Roman" w:hAnsi="Arial"/>
          <w:sz w:val="24"/>
        </w:rPr>
        <w:t xml:space="preserve">, </w:t>
      </w:r>
      <w:r w:rsidR="00C17BF3" w:rsidRPr="00BA2E72">
        <w:rPr>
          <w:rFonts w:ascii="Arial" w:eastAsia="Times New Roman" w:hAnsi="Arial"/>
          <w:sz w:val="24"/>
        </w:rPr>
        <w:t>64/20</w:t>
      </w:r>
      <w:r w:rsidRPr="00BA2E72">
        <w:rPr>
          <w:rFonts w:ascii="Arial" w:eastAsia="Times New Roman" w:hAnsi="Arial"/>
          <w:sz w:val="24"/>
        </w:rPr>
        <w:t xml:space="preserve">) i  </w:t>
      </w:r>
      <w:r w:rsidR="0021312E" w:rsidRPr="00BA2E72">
        <w:rPr>
          <w:rFonts w:ascii="Arial" w:eastAsia="Times New Roman" w:hAnsi="Arial"/>
          <w:sz w:val="24"/>
        </w:rPr>
        <w:t>čl</w:t>
      </w:r>
      <w:r w:rsidR="005A0E7E" w:rsidRPr="00BA2E72">
        <w:rPr>
          <w:rFonts w:ascii="Arial" w:eastAsia="Times New Roman" w:hAnsi="Arial"/>
          <w:sz w:val="24"/>
        </w:rPr>
        <w:t>a</w:t>
      </w:r>
      <w:r w:rsidR="0021312E" w:rsidRPr="00BA2E72">
        <w:rPr>
          <w:rFonts w:ascii="Arial" w:eastAsia="Times New Roman" w:hAnsi="Arial"/>
          <w:sz w:val="24"/>
        </w:rPr>
        <w:t xml:space="preserve">nka </w:t>
      </w:r>
      <w:r w:rsidR="00C17BF3" w:rsidRPr="00BA2E72">
        <w:rPr>
          <w:rFonts w:ascii="Arial" w:eastAsia="Times New Roman" w:hAnsi="Arial"/>
          <w:sz w:val="24"/>
        </w:rPr>
        <w:t>100</w:t>
      </w:r>
      <w:r w:rsidR="0021312E" w:rsidRPr="00BA2E72">
        <w:rPr>
          <w:rFonts w:ascii="Arial" w:eastAsia="Times New Roman" w:hAnsi="Arial"/>
          <w:sz w:val="24"/>
        </w:rPr>
        <w:t xml:space="preserve">. </w:t>
      </w:r>
      <w:r w:rsidRPr="00BA2E72">
        <w:rPr>
          <w:rFonts w:ascii="Arial" w:eastAsia="Times New Roman" w:hAnsi="Arial"/>
          <w:sz w:val="24"/>
        </w:rPr>
        <w:t>Statuta O</w:t>
      </w:r>
      <w:r w:rsidR="00C17BF3" w:rsidRPr="00BA2E72">
        <w:rPr>
          <w:rFonts w:ascii="Arial" w:eastAsia="Times New Roman" w:hAnsi="Arial"/>
          <w:sz w:val="24"/>
        </w:rPr>
        <w:t xml:space="preserve">Š </w:t>
      </w:r>
      <w:proofErr w:type="spellStart"/>
      <w:r w:rsidR="00C17BF3" w:rsidRPr="00BA2E72">
        <w:rPr>
          <w:rFonts w:ascii="Arial" w:eastAsia="Times New Roman" w:hAnsi="Arial"/>
          <w:sz w:val="24"/>
        </w:rPr>
        <w:t>Dr.Branimira</w:t>
      </w:r>
      <w:proofErr w:type="spellEnd"/>
      <w:r w:rsidR="00C17BF3" w:rsidRPr="00BA2E72">
        <w:rPr>
          <w:rFonts w:ascii="Arial" w:eastAsia="Times New Roman" w:hAnsi="Arial"/>
          <w:sz w:val="24"/>
        </w:rPr>
        <w:t xml:space="preserve"> Markovića Ravna Gora</w:t>
      </w:r>
      <w:r w:rsidRPr="00BA2E72">
        <w:rPr>
          <w:rFonts w:ascii="Arial" w:eastAsia="Times New Roman" w:hAnsi="Arial"/>
          <w:sz w:val="24"/>
        </w:rPr>
        <w:t xml:space="preserve">, a u vezi sa člankom 34. Zakona o fiskalnoj odgovornosti (Narodne novine, br. 111/18) i člankom 7. Uredbe o sastavljanju i predaji Izjave o fiskalnoj odgovornosti (Narodne novine, broj 95/19), </w:t>
      </w:r>
      <w:r w:rsidR="0021312E" w:rsidRPr="00BA2E72">
        <w:rPr>
          <w:rFonts w:ascii="Arial" w:eastAsia="Times New Roman" w:hAnsi="Arial"/>
          <w:sz w:val="24"/>
        </w:rPr>
        <w:t>ravnatelj</w:t>
      </w:r>
      <w:r w:rsidR="00C17BF3" w:rsidRPr="00BA2E72">
        <w:rPr>
          <w:rFonts w:ascii="Arial" w:eastAsia="Times New Roman" w:hAnsi="Arial"/>
          <w:sz w:val="24"/>
        </w:rPr>
        <w:t xml:space="preserve">ica OŠ </w:t>
      </w:r>
      <w:proofErr w:type="spellStart"/>
      <w:r w:rsidR="00C17BF3" w:rsidRPr="00BA2E72">
        <w:rPr>
          <w:rFonts w:ascii="Arial" w:eastAsia="Times New Roman" w:hAnsi="Arial"/>
          <w:sz w:val="24"/>
        </w:rPr>
        <w:t>Dr.Branimira</w:t>
      </w:r>
      <w:proofErr w:type="spellEnd"/>
      <w:r w:rsidR="00C17BF3" w:rsidRPr="00BA2E72">
        <w:rPr>
          <w:rFonts w:ascii="Arial" w:eastAsia="Times New Roman" w:hAnsi="Arial"/>
          <w:sz w:val="24"/>
        </w:rPr>
        <w:t xml:space="preserve"> Markovića </w:t>
      </w:r>
      <w:r w:rsidRPr="00BA2E72">
        <w:rPr>
          <w:rFonts w:ascii="Arial" w:eastAsia="Times New Roman" w:hAnsi="Arial"/>
          <w:sz w:val="24"/>
        </w:rPr>
        <w:t xml:space="preserve">, dana </w:t>
      </w:r>
      <w:r w:rsidR="00C17BF3" w:rsidRPr="00BA2E72">
        <w:rPr>
          <w:rFonts w:ascii="Arial" w:eastAsia="Times New Roman" w:hAnsi="Arial"/>
          <w:sz w:val="24"/>
        </w:rPr>
        <w:t>21</w:t>
      </w:r>
      <w:r w:rsidRPr="00BA2E72">
        <w:rPr>
          <w:rFonts w:ascii="Arial" w:eastAsia="Times New Roman" w:hAnsi="Arial"/>
          <w:sz w:val="24"/>
        </w:rPr>
        <w:t>.10.20</w:t>
      </w:r>
      <w:r w:rsidR="00C17BF3" w:rsidRPr="00BA2E72">
        <w:rPr>
          <w:rFonts w:ascii="Arial" w:eastAsia="Times New Roman" w:hAnsi="Arial"/>
          <w:sz w:val="24"/>
        </w:rPr>
        <w:t>20</w:t>
      </w:r>
      <w:r w:rsidRPr="00BA2E72">
        <w:rPr>
          <w:rFonts w:ascii="Arial" w:eastAsia="Times New Roman" w:hAnsi="Arial"/>
          <w:sz w:val="24"/>
        </w:rPr>
        <w:t>. godine donosi</w:t>
      </w:r>
    </w:p>
    <w:p w:rsidR="00650C00" w:rsidRPr="00BA2E72" w:rsidRDefault="00650C00" w:rsidP="00BA2E72">
      <w:pPr>
        <w:jc w:val="both"/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4971F1">
      <w:pPr>
        <w:ind w:left="851" w:hanging="693"/>
        <w:jc w:val="center"/>
        <w:rPr>
          <w:rFonts w:ascii="Arial" w:eastAsia="Times New Roman" w:hAnsi="Arial"/>
          <w:sz w:val="40"/>
          <w:szCs w:val="40"/>
        </w:rPr>
      </w:pPr>
      <w:r w:rsidRPr="00BA2E72">
        <w:rPr>
          <w:rFonts w:ascii="Arial" w:eastAsia="Times New Roman" w:hAnsi="Arial"/>
          <w:sz w:val="40"/>
          <w:szCs w:val="40"/>
        </w:rPr>
        <w:t xml:space="preserve">PROCEDURU BLAGAJNIČKOG </w:t>
      </w:r>
      <w:r w:rsidR="00BA2E72">
        <w:rPr>
          <w:rFonts w:ascii="Arial" w:eastAsia="Times New Roman" w:hAnsi="Arial"/>
          <w:sz w:val="40"/>
          <w:szCs w:val="40"/>
        </w:rPr>
        <w:t>P</w:t>
      </w:r>
      <w:r w:rsidRPr="00BA2E72">
        <w:rPr>
          <w:rFonts w:ascii="Arial" w:eastAsia="Times New Roman" w:hAnsi="Arial"/>
          <w:sz w:val="40"/>
          <w:szCs w:val="40"/>
        </w:rPr>
        <w:t>OSLOVANJA</w:t>
      </w:r>
      <w:r w:rsidR="004971F1">
        <w:rPr>
          <w:rFonts w:ascii="Arial" w:eastAsia="Times New Roman" w:hAnsi="Arial"/>
          <w:sz w:val="40"/>
          <w:szCs w:val="40"/>
        </w:rPr>
        <w:t xml:space="preserve"> U OŠ DR.BRANIMIRA MARKOVIĆA </w:t>
      </w:r>
    </w:p>
    <w:p w:rsidR="00313DAB" w:rsidRPr="00BA2E72" w:rsidRDefault="00313DAB" w:rsidP="00BA2E72">
      <w:pPr>
        <w:rPr>
          <w:rFonts w:ascii="Arial" w:eastAsia="Times New Roman" w:hAnsi="Arial"/>
          <w:sz w:val="40"/>
          <w:szCs w:val="40"/>
        </w:rPr>
      </w:pPr>
    </w:p>
    <w:p w:rsidR="00313DAB" w:rsidRPr="00BA2E72" w:rsidRDefault="00313DAB" w:rsidP="00BA2E72">
      <w:pPr>
        <w:numPr>
          <w:ilvl w:val="0"/>
          <w:numId w:val="1"/>
        </w:numPr>
        <w:tabs>
          <w:tab w:val="left" w:pos="1080"/>
        </w:tabs>
        <w:ind w:left="1080" w:hanging="72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OPĆE ODREDBE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Ovom Procedurom uređuje se blagajnički maksimum, organizacija blagajničkog poslovanja O</w:t>
      </w:r>
      <w:r w:rsidR="00C17BF3" w:rsidRPr="00BA2E72">
        <w:rPr>
          <w:rFonts w:ascii="Arial" w:eastAsia="Times New Roman" w:hAnsi="Arial"/>
          <w:sz w:val="24"/>
        </w:rPr>
        <w:t xml:space="preserve">Š </w:t>
      </w:r>
      <w:proofErr w:type="spellStart"/>
      <w:r w:rsidR="00C17BF3" w:rsidRPr="00BA2E72">
        <w:rPr>
          <w:rFonts w:ascii="Arial" w:eastAsia="Times New Roman" w:hAnsi="Arial"/>
          <w:sz w:val="24"/>
        </w:rPr>
        <w:t>Dr.Branimira</w:t>
      </w:r>
      <w:proofErr w:type="spellEnd"/>
      <w:r w:rsidR="00C17BF3" w:rsidRPr="00BA2E72">
        <w:rPr>
          <w:rFonts w:ascii="Arial" w:eastAsia="Times New Roman" w:hAnsi="Arial"/>
          <w:sz w:val="24"/>
        </w:rPr>
        <w:t xml:space="preserve"> Markovića Ravna Gora </w:t>
      </w:r>
      <w:r w:rsidRPr="00BA2E72">
        <w:rPr>
          <w:rFonts w:ascii="Arial" w:eastAsia="Times New Roman" w:hAnsi="Arial"/>
          <w:sz w:val="24"/>
        </w:rPr>
        <w:t xml:space="preserve"> (u daljnjem tekstu: Škola), poslovne knjige i dokumentacija u blagajničkom poslovanju, uredno i pravovremeno vođenje blagajničkog dnevnika i ostala pitanja važna za blagajničko poslovanje.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2.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Izrazi navedeni u ovom Pravilniku neutralni su glede rodne pripadnosti i odnose se na osobe oba spola.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numPr>
          <w:ilvl w:val="0"/>
          <w:numId w:val="2"/>
        </w:numPr>
        <w:tabs>
          <w:tab w:val="left" w:pos="1080"/>
        </w:tabs>
        <w:ind w:left="1080" w:hanging="72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BLAGAJNIČKI MAKSIMUM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3.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Za potrebe redovnog poslovanja Škole utvrđuje se blagajnički maksimum u iznosu od </w:t>
      </w:r>
      <w:r w:rsidR="00063D87" w:rsidRPr="00BA2E72">
        <w:rPr>
          <w:rFonts w:ascii="Arial" w:eastAsia="Times New Roman" w:hAnsi="Arial"/>
          <w:sz w:val="24"/>
        </w:rPr>
        <w:t xml:space="preserve">3.000,00 </w:t>
      </w:r>
      <w:r w:rsidRPr="00BA2E72">
        <w:rPr>
          <w:rFonts w:ascii="Arial" w:eastAsia="Times New Roman" w:hAnsi="Arial"/>
          <w:sz w:val="24"/>
        </w:rPr>
        <w:t>kuna.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U smislu stavka 1. ovog članka u svim situacijama u kojima je to propisano i moguće, preporučuje se bezgotovinsko poslovanje putem poslovnog računa Škole otvorenog u poslovnim bankama, dok se gotovinska plaćanja i naplate koriste samo u za to uobičajenim situacijama, odnosno ako se za tim ukaže posebna potreba, hitnost i slično.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4.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bookmarkStart w:id="0" w:name="page41"/>
      <w:bookmarkEnd w:id="0"/>
      <w:r w:rsidRPr="00BA2E72">
        <w:rPr>
          <w:rFonts w:ascii="Arial" w:eastAsia="Times New Roman" w:hAnsi="Arial"/>
          <w:sz w:val="24"/>
        </w:rPr>
        <w:t xml:space="preserve">Iznos sredstava iznad </w:t>
      </w:r>
      <w:r w:rsidR="00063D87" w:rsidRPr="00BA2E72">
        <w:rPr>
          <w:rFonts w:ascii="Arial" w:eastAsia="Times New Roman" w:hAnsi="Arial"/>
          <w:sz w:val="24"/>
        </w:rPr>
        <w:t xml:space="preserve">3.000,00 </w:t>
      </w:r>
      <w:r w:rsidRPr="00BA2E72">
        <w:rPr>
          <w:rFonts w:ascii="Arial" w:eastAsia="Times New Roman" w:hAnsi="Arial"/>
          <w:sz w:val="24"/>
        </w:rPr>
        <w:t>kuna odnosno blagajničkog maksimuma koji na kraju radnog dana ostaje u blagajni treba položiti na poslovni račun škole isti dan ili najkasnije drugi radni dan.</w:t>
      </w:r>
    </w:p>
    <w:p w:rsidR="00804D6F" w:rsidRPr="00BA2E72" w:rsidRDefault="00804D6F" w:rsidP="00BA2E72">
      <w:pPr>
        <w:rPr>
          <w:rFonts w:ascii="Arial" w:eastAsia="Times New Roman" w:hAnsi="Arial"/>
          <w:sz w:val="24"/>
        </w:rPr>
      </w:pPr>
    </w:p>
    <w:p w:rsidR="00804D6F" w:rsidRPr="00BA2E72" w:rsidRDefault="00804D6F" w:rsidP="00BA2E72">
      <w:pPr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numPr>
          <w:ilvl w:val="0"/>
          <w:numId w:val="3"/>
        </w:numPr>
        <w:tabs>
          <w:tab w:val="left" w:pos="1080"/>
        </w:tabs>
        <w:ind w:left="1080" w:hanging="72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EVIDENCIJE O BLAGAJNIČKOM POSLOVANJU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ind w:left="4420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5.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Blagajničko poslovanje se evidentira preko blagajničkih isprava: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numPr>
          <w:ilvl w:val="0"/>
          <w:numId w:val="4"/>
        </w:numPr>
        <w:tabs>
          <w:tab w:val="left" w:pos="720"/>
        </w:tabs>
        <w:ind w:left="720" w:hanging="36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blagajničke uplatnice</w:t>
      </w: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numPr>
          <w:ilvl w:val="0"/>
          <w:numId w:val="4"/>
        </w:numPr>
        <w:tabs>
          <w:tab w:val="left" w:pos="720"/>
        </w:tabs>
        <w:ind w:left="720" w:hanging="36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blagajničke isplatnice</w:t>
      </w: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numPr>
          <w:ilvl w:val="0"/>
          <w:numId w:val="4"/>
        </w:numPr>
        <w:tabs>
          <w:tab w:val="left" w:pos="720"/>
        </w:tabs>
        <w:ind w:left="720" w:hanging="36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blagajničkog izvještaja.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Za svaku pojedinačnu uplatu i isplatu novca iz blagajne izdaje se zasebna numerirana uplatnica odnosno isplatnica koju potpisuju </w:t>
      </w:r>
      <w:r w:rsidR="00156098" w:rsidRPr="00BA2E72">
        <w:rPr>
          <w:rFonts w:ascii="Arial" w:eastAsia="Times New Roman" w:hAnsi="Arial"/>
          <w:sz w:val="24"/>
        </w:rPr>
        <w:t xml:space="preserve">voditelj računovodstva </w:t>
      </w:r>
      <w:r w:rsidRPr="00BA2E72">
        <w:rPr>
          <w:rFonts w:ascii="Arial" w:eastAsia="Times New Roman" w:hAnsi="Arial"/>
          <w:sz w:val="24"/>
        </w:rPr>
        <w:t xml:space="preserve"> te uplatitelj odnosno isplatitelj.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6.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Blagajničko poslovanje se evidentira elektronski</w:t>
      </w:r>
      <w:r w:rsidR="00C17BF3" w:rsidRPr="00BA2E72">
        <w:rPr>
          <w:rFonts w:ascii="Arial" w:eastAsia="Times New Roman" w:hAnsi="Arial"/>
          <w:sz w:val="24"/>
        </w:rPr>
        <w:t xml:space="preserve"> u programu Riznica PGŽ</w:t>
      </w:r>
      <w:r w:rsidRPr="00BA2E72">
        <w:rPr>
          <w:rFonts w:ascii="Arial" w:eastAsia="Times New Roman" w:hAnsi="Arial"/>
          <w:sz w:val="24"/>
        </w:rPr>
        <w:t xml:space="preserve">. </w:t>
      </w:r>
      <w:r w:rsidR="00063D87" w:rsidRPr="00BA2E72">
        <w:rPr>
          <w:rFonts w:ascii="Arial" w:eastAsia="Times New Roman" w:hAnsi="Arial"/>
          <w:sz w:val="24"/>
        </w:rPr>
        <w:t>B</w:t>
      </w:r>
      <w:r w:rsidRPr="00BA2E72">
        <w:rPr>
          <w:rFonts w:ascii="Arial" w:eastAsia="Times New Roman" w:hAnsi="Arial"/>
          <w:sz w:val="24"/>
        </w:rPr>
        <w:t xml:space="preserve">lagajničke isprave moraju imati zadovoljavajuću formu (naziv i redni broj isprave, uplaćeni/isplaćeni iznos, datum i mjesto izdavanja isprave, kratak opis poslovne transakcije, potpisi ovlaštenih osoba – </w:t>
      </w:r>
      <w:r w:rsidR="003858B6" w:rsidRPr="00BA2E72">
        <w:rPr>
          <w:rFonts w:ascii="Arial" w:eastAsia="Times New Roman" w:hAnsi="Arial"/>
          <w:sz w:val="24"/>
        </w:rPr>
        <w:t>voditelja računovodstva</w:t>
      </w:r>
      <w:r w:rsidRPr="00BA2E72">
        <w:rPr>
          <w:rFonts w:ascii="Arial" w:eastAsia="Times New Roman" w:hAnsi="Arial"/>
          <w:sz w:val="24"/>
        </w:rPr>
        <w:t>, uplatitelja/isplatitelja</w:t>
      </w:r>
      <w:r w:rsidR="003858B6" w:rsidRPr="00BA2E72">
        <w:rPr>
          <w:rFonts w:ascii="Arial" w:eastAsia="Times New Roman" w:hAnsi="Arial"/>
          <w:sz w:val="24"/>
        </w:rPr>
        <w:t xml:space="preserve"> i ravnateljica škole</w:t>
      </w:r>
      <w:r w:rsidRPr="00BA2E72">
        <w:rPr>
          <w:rFonts w:ascii="Arial" w:eastAsia="Times New Roman" w:hAnsi="Arial"/>
          <w:sz w:val="24"/>
        </w:rPr>
        <w:t xml:space="preserve"> te pečat izdavatelja isprave).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7.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Za potrebe naplate </w:t>
      </w:r>
      <w:r w:rsidR="003858B6" w:rsidRPr="00BA2E72">
        <w:rPr>
          <w:rFonts w:ascii="Arial" w:eastAsia="Times New Roman" w:hAnsi="Arial"/>
          <w:sz w:val="24"/>
        </w:rPr>
        <w:t>voditelj računovodstva</w:t>
      </w:r>
      <w:r w:rsidRPr="00BA2E72">
        <w:rPr>
          <w:rFonts w:ascii="Arial" w:eastAsia="Times New Roman" w:hAnsi="Arial"/>
          <w:sz w:val="24"/>
        </w:rPr>
        <w:t xml:space="preserve"> može uz Glavnu blagajnu voditi i pomoćne evidencije. U takvim slučajevima za svaku pojedinačnu uplatu novca izdaje se zasebna numerirana pomoćna uplatnica koju potpisuju </w:t>
      </w:r>
      <w:r w:rsidR="003858B6" w:rsidRPr="00BA2E72">
        <w:rPr>
          <w:rFonts w:ascii="Arial" w:eastAsia="Times New Roman" w:hAnsi="Arial"/>
          <w:sz w:val="24"/>
        </w:rPr>
        <w:t xml:space="preserve">voditelj računovodstva </w:t>
      </w:r>
      <w:r w:rsidRPr="00BA2E72">
        <w:rPr>
          <w:rFonts w:ascii="Arial" w:eastAsia="Times New Roman" w:hAnsi="Arial"/>
          <w:sz w:val="24"/>
        </w:rPr>
        <w:t xml:space="preserve"> i uplatitelj.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Gotovina prikupljena u pomoćnoj blagajni uplaćuje se u blagajnu Škole temeljem uplatnice iz Glavne blagajne.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U privitku uplatnice Glavne blagajne moraju se nalaziti sve pomoćne uplatnice.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Sve pomoćne uplatnice moraju biti zbrojene i imati u privitku ispis kalkulatora.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tabs>
          <w:tab w:val="left" w:pos="1120"/>
        </w:tabs>
        <w:ind w:left="360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IV.</w:t>
      </w:r>
      <w:r w:rsidRPr="00BA2E72">
        <w:rPr>
          <w:rFonts w:ascii="Arial" w:eastAsia="Times New Roman" w:hAnsi="Arial"/>
        </w:rPr>
        <w:tab/>
      </w:r>
      <w:r w:rsidRPr="00BA2E72">
        <w:rPr>
          <w:rFonts w:ascii="Arial" w:eastAsia="Times New Roman" w:hAnsi="Arial"/>
          <w:sz w:val="24"/>
        </w:rPr>
        <w:t>ODGOVORNOST ZA BLAGAJNIČKO POSLOVANJE</w:t>
      </w:r>
    </w:p>
    <w:p w:rsidR="00313DAB" w:rsidRPr="00BA2E72" w:rsidRDefault="00313DAB" w:rsidP="00BA2E72">
      <w:pPr>
        <w:jc w:val="right"/>
        <w:rPr>
          <w:rFonts w:ascii="Arial" w:hAnsi="Arial"/>
          <w:sz w:val="22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  <w:bookmarkStart w:id="1" w:name="page42"/>
      <w:bookmarkEnd w:id="1"/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8.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Gotovinska novčana sredstva se drže u sefu škole kojim rukuje </w:t>
      </w:r>
      <w:r w:rsidR="003858B6" w:rsidRPr="00BA2E72">
        <w:rPr>
          <w:rFonts w:ascii="Arial" w:eastAsia="Times New Roman" w:hAnsi="Arial"/>
          <w:sz w:val="24"/>
        </w:rPr>
        <w:t xml:space="preserve">voditelj računovodstva koji posjeduje ključ. </w:t>
      </w:r>
      <w:r w:rsidRPr="00BA2E72">
        <w:rPr>
          <w:rFonts w:ascii="Arial" w:eastAsia="Times New Roman" w:hAnsi="Arial"/>
          <w:sz w:val="24"/>
        </w:rPr>
        <w:t xml:space="preserve"> Prilikom svakog napuštanja radnog mjesta </w:t>
      </w:r>
      <w:r w:rsidR="003858B6" w:rsidRPr="00BA2E72">
        <w:rPr>
          <w:rFonts w:ascii="Arial" w:eastAsia="Times New Roman" w:hAnsi="Arial"/>
          <w:sz w:val="24"/>
        </w:rPr>
        <w:t>voditelj računovodstva</w:t>
      </w:r>
      <w:r w:rsidRPr="00BA2E72">
        <w:rPr>
          <w:rFonts w:ascii="Arial" w:eastAsia="Times New Roman" w:hAnsi="Arial"/>
          <w:sz w:val="24"/>
        </w:rPr>
        <w:t xml:space="preserve"> je dužan zaključati sef.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Prije korištenja godišnjeg odmora ili službenog putovanja obavlja se primopredaja blagajne i ključa sefa sa osobom koja će mijenjati </w:t>
      </w:r>
      <w:r w:rsidR="003858B6" w:rsidRPr="00BA2E72">
        <w:rPr>
          <w:rFonts w:ascii="Arial" w:eastAsia="Times New Roman" w:hAnsi="Arial"/>
          <w:sz w:val="24"/>
        </w:rPr>
        <w:t>voditelja računovodstva.</w:t>
      </w:r>
    </w:p>
    <w:p w:rsidR="00804D6F" w:rsidRPr="00BA2E72" w:rsidRDefault="00804D6F" w:rsidP="00BA2E72">
      <w:pPr>
        <w:jc w:val="both"/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ind w:left="4420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9.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858B6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Voditelj računovodstva </w:t>
      </w:r>
      <w:r w:rsidR="00313DAB" w:rsidRPr="00BA2E72">
        <w:rPr>
          <w:rFonts w:ascii="Arial" w:eastAsia="Times New Roman" w:hAnsi="Arial"/>
          <w:sz w:val="24"/>
        </w:rPr>
        <w:t xml:space="preserve"> Škole je odgovoran za uplate, isplate i stanje gotovine u blagajni.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858B6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Voditelj računovodstva </w:t>
      </w:r>
      <w:r w:rsidR="00313DAB" w:rsidRPr="00BA2E72">
        <w:rPr>
          <w:rFonts w:ascii="Arial" w:eastAsia="Times New Roman" w:hAnsi="Arial"/>
          <w:sz w:val="24"/>
        </w:rPr>
        <w:t xml:space="preserve"> je dužan redovito polagati novac na poslovni račun Škole te voditi računa o količini primljenog i izdanog novca.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Polaganje novca na poslovni račun kao i isplatu gotovine s poslovnog računa Škole može obavljati i </w:t>
      </w:r>
      <w:r w:rsidR="003858B6" w:rsidRPr="00BA2E72">
        <w:rPr>
          <w:rFonts w:ascii="Arial" w:eastAsia="Times New Roman" w:hAnsi="Arial"/>
          <w:sz w:val="24"/>
        </w:rPr>
        <w:t>dostavljač</w:t>
      </w:r>
      <w:r w:rsidRPr="00BA2E72">
        <w:rPr>
          <w:rFonts w:ascii="Arial" w:eastAsia="Times New Roman" w:hAnsi="Arial"/>
          <w:sz w:val="24"/>
        </w:rPr>
        <w:t xml:space="preserve"> Škole.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lastRenderedPageBreak/>
        <w:t xml:space="preserve">Zaprimljenu dokumentaciju </w:t>
      </w:r>
      <w:r w:rsidR="003858B6" w:rsidRPr="00BA2E72">
        <w:rPr>
          <w:rFonts w:ascii="Arial" w:eastAsia="Times New Roman" w:hAnsi="Arial"/>
          <w:sz w:val="24"/>
        </w:rPr>
        <w:t>Voditelj računovodstva k</w:t>
      </w:r>
      <w:r w:rsidRPr="00BA2E72">
        <w:rPr>
          <w:rFonts w:ascii="Arial" w:eastAsia="Times New Roman" w:hAnsi="Arial"/>
          <w:sz w:val="24"/>
        </w:rPr>
        <w:t>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numPr>
          <w:ilvl w:val="0"/>
          <w:numId w:val="5"/>
        </w:numPr>
        <w:tabs>
          <w:tab w:val="left" w:pos="1080"/>
        </w:tabs>
        <w:ind w:left="1080" w:hanging="72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UPLATE I ISPLATE U BLAGAJNI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ind w:left="4360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10.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U blagajnu Škole se evidentiraju sljedeće uplate: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numPr>
          <w:ilvl w:val="0"/>
          <w:numId w:val="6"/>
        </w:numPr>
        <w:tabs>
          <w:tab w:val="left" w:pos="720"/>
        </w:tabs>
        <w:ind w:left="720" w:hanging="36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jednodnevni izleti, stručne ekskurzije učenika, kazališne predstave, terenska nastava i slično</w:t>
      </w: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numPr>
          <w:ilvl w:val="0"/>
          <w:numId w:val="6"/>
        </w:numPr>
        <w:tabs>
          <w:tab w:val="left" w:pos="720"/>
        </w:tabs>
        <w:ind w:left="720" w:hanging="36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podignuta gotovina s poslovnog računa škole</w:t>
      </w: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numPr>
          <w:ilvl w:val="0"/>
          <w:numId w:val="6"/>
        </w:numPr>
        <w:tabs>
          <w:tab w:val="left" w:pos="720"/>
        </w:tabs>
        <w:ind w:left="720" w:hanging="36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ostale uplate u gotovini koje su nastale kao rezultat redovnog poslovanja.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  <w:bookmarkStart w:id="2" w:name="page43"/>
      <w:bookmarkEnd w:id="2"/>
    </w:p>
    <w:p w:rsidR="00313DAB" w:rsidRPr="00BA2E72" w:rsidRDefault="00313DAB" w:rsidP="00BA2E72">
      <w:pPr>
        <w:ind w:left="4360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11.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Iz blagajne Škole evidentiraju se sljedeće isplate: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numPr>
          <w:ilvl w:val="0"/>
          <w:numId w:val="7"/>
        </w:numPr>
        <w:tabs>
          <w:tab w:val="left" w:pos="720"/>
        </w:tabs>
        <w:ind w:left="720" w:hanging="363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polog prikupljenih novčanih sredstava na poslovni račun Škole.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932DFA" w:rsidRPr="00BA2E72" w:rsidRDefault="00932DFA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12.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Sve uplate gotovine u školsku blagajnu polažu se na poslovni račun Škole dok se za potrebe isplate gotovina podiže s poslovnog računa Škole.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13.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Uplate učenika koje prikuplja razrednik u okviru svog tjednog odnosno godišnjeg zaduženja, uplaćuju se u blagajnu Škole zajednički za cijeli razredni odjel izdavanjem blagajničke uplatnice na ukupno uplaćeni iznos. Razrednici vode evidenciju o uplatama učenika.</w:t>
      </w:r>
    </w:p>
    <w:p w:rsidR="00804D6F" w:rsidRPr="00BA2E72" w:rsidRDefault="00804D6F" w:rsidP="00BA2E72">
      <w:pPr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14.</w:t>
      </w:r>
    </w:p>
    <w:p w:rsidR="00804D6F" w:rsidRPr="00BA2E72" w:rsidRDefault="00804D6F" w:rsidP="00BA2E72">
      <w:pPr>
        <w:jc w:val="center"/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Isplate koje se evidentiraju u blagajni Škole mogu se obavljati samo na osnovu prethodno izdanog dokumenta kojim se dokazuje nastali poslovni događaj (račun, nalog ili drugi relevantan dokument) kojeg svojim potpisom odobrava ravnatelj.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Isplate predujmova i drugih oblika isplata za koje ne postoji posebna dokumentacija mogu se obavljati temeljem posebne odluke koje u tu svrhu izrađuje ,</w:t>
      </w:r>
      <w:r w:rsidR="003858B6" w:rsidRPr="00BA2E72">
        <w:rPr>
          <w:rFonts w:ascii="Arial" w:eastAsia="Times New Roman" w:hAnsi="Arial"/>
          <w:sz w:val="24"/>
        </w:rPr>
        <w:t xml:space="preserve"> voditelj računovodstva</w:t>
      </w:r>
      <w:r w:rsidRPr="00BA2E72">
        <w:rPr>
          <w:rFonts w:ascii="Arial" w:eastAsia="Times New Roman" w:hAnsi="Arial"/>
          <w:sz w:val="24"/>
        </w:rPr>
        <w:t xml:space="preserve"> a svojim potpisom odobrava ravnatelj.</w:t>
      </w:r>
    </w:p>
    <w:p w:rsidR="00BA2E72" w:rsidRDefault="00BA2E72" w:rsidP="00BA2E72">
      <w:pPr>
        <w:jc w:val="both"/>
        <w:rPr>
          <w:rFonts w:ascii="Arial" w:eastAsia="Times New Roman" w:hAnsi="Arial"/>
          <w:sz w:val="24"/>
        </w:rPr>
      </w:pPr>
    </w:p>
    <w:p w:rsidR="00BA2E72" w:rsidRDefault="00BA2E72" w:rsidP="00BA2E72">
      <w:pPr>
        <w:jc w:val="both"/>
        <w:rPr>
          <w:rFonts w:ascii="Arial" w:eastAsia="Times New Roman" w:hAnsi="Arial"/>
          <w:sz w:val="24"/>
        </w:rPr>
      </w:pPr>
    </w:p>
    <w:p w:rsidR="00BA2E72" w:rsidRDefault="00BA2E72" w:rsidP="00BA2E72">
      <w:pPr>
        <w:jc w:val="both"/>
        <w:rPr>
          <w:rFonts w:ascii="Arial" w:eastAsia="Times New Roman" w:hAnsi="Arial"/>
          <w:sz w:val="24"/>
        </w:rPr>
      </w:pPr>
    </w:p>
    <w:p w:rsidR="00BA2E72" w:rsidRPr="00BA2E72" w:rsidRDefault="00BA2E72" w:rsidP="00BA2E72">
      <w:pPr>
        <w:jc w:val="both"/>
        <w:rPr>
          <w:rFonts w:ascii="Arial" w:eastAsia="Times New Roman" w:hAnsi="Arial"/>
          <w:sz w:val="24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lastRenderedPageBreak/>
        <w:t>Članak 15.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Svaki dokument u vezi s gotovinskom uplatom i isplatom mora biti numeriran i popunjen tako da isključuje mogućnost naknadnog dopisivanja. 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Blagajnička uplatnica se ispostavlja u </w:t>
      </w:r>
      <w:r w:rsidR="00063D87" w:rsidRPr="00BA2E72">
        <w:rPr>
          <w:rFonts w:ascii="Arial" w:eastAsia="Times New Roman" w:hAnsi="Arial"/>
          <w:sz w:val="24"/>
        </w:rPr>
        <w:t xml:space="preserve">dva </w:t>
      </w:r>
      <w:r w:rsidRPr="00BA2E72">
        <w:rPr>
          <w:rFonts w:ascii="Arial" w:eastAsia="Times New Roman" w:hAnsi="Arial"/>
          <w:sz w:val="24"/>
        </w:rPr>
        <w:t xml:space="preserve">primjerka, </w:t>
      </w:r>
      <w:r w:rsidR="00063D87" w:rsidRPr="00BA2E72">
        <w:rPr>
          <w:rFonts w:ascii="Arial" w:eastAsia="Times New Roman" w:hAnsi="Arial"/>
          <w:sz w:val="24"/>
        </w:rPr>
        <w:t xml:space="preserve">jedan </w:t>
      </w:r>
      <w:r w:rsidRPr="00BA2E72">
        <w:rPr>
          <w:rFonts w:ascii="Arial" w:eastAsia="Times New Roman" w:hAnsi="Arial"/>
          <w:sz w:val="24"/>
        </w:rPr>
        <w:t xml:space="preserve"> se daje uplatitelju, jedna kopija prilaže se u blagajnički izvještaj.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 xml:space="preserve">Blagajnička isplatnica ispostavlja se u </w:t>
      </w:r>
      <w:r w:rsidR="00063D87" w:rsidRPr="00BA2E72">
        <w:rPr>
          <w:rFonts w:ascii="Arial" w:eastAsia="Times New Roman" w:hAnsi="Arial"/>
          <w:sz w:val="24"/>
        </w:rPr>
        <w:t>jedan</w:t>
      </w:r>
      <w:r w:rsidRPr="00BA2E72">
        <w:rPr>
          <w:rFonts w:ascii="Arial" w:eastAsia="Times New Roman" w:hAnsi="Arial"/>
          <w:sz w:val="24"/>
        </w:rPr>
        <w:t xml:space="preserve"> primjer</w:t>
      </w:r>
      <w:r w:rsidR="00063D87" w:rsidRPr="00BA2E72">
        <w:rPr>
          <w:rFonts w:ascii="Arial" w:eastAsia="Times New Roman" w:hAnsi="Arial"/>
          <w:sz w:val="24"/>
        </w:rPr>
        <w:t>ak</w:t>
      </w:r>
      <w:r w:rsidRPr="00BA2E72">
        <w:rPr>
          <w:rFonts w:ascii="Arial" w:eastAsia="Times New Roman" w:hAnsi="Arial"/>
          <w:sz w:val="24"/>
        </w:rPr>
        <w:t>, original blagajničke isplatnice prilaže se uz blagajnički izvještaj zajedno s pripadajućom dokumentacijom temeljem koje je izv</w:t>
      </w:r>
      <w:r w:rsidR="00063D87" w:rsidRPr="00BA2E72">
        <w:rPr>
          <w:rFonts w:ascii="Arial" w:eastAsia="Times New Roman" w:hAnsi="Arial"/>
          <w:sz w:val="24"/>
        </w:rPr>
        <w:t>ršena isplata novca iz blagajne</w:t>
      </w:r>
      <w:r w:rsidRPr="00BA2E72">
        <w:rPr>
          <w:rFonts w:ascii="Arial" w:eastAsia="Times New Roman" w:hAnsi="Arial"/>
          <w:sz w:val="24"/>
        </w:rPr>
        <w:t>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center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16.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Blagajna škole vodi se i zakl</w:t>
      </w:r>
      <w:r w:rsidR="00063D87" w:rsidRPr="00BA2E72">
        <w:rPr>
          <w:rFonts w:ascii="Arial" w:eastAsia="Times New Roman" w:hAnsi="Arial"/>
          <w:sz w:val="24"/>
        </w:rPr>
        <w:t xml:space="preserve">jučuje ovisno o potrebama Škole. 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jc w:val="both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Blagajnik obavezno vodi blagajnički izvještaj u koji unosi podatke o utvrđenom stvarnom stanju i iskazuje eventualni višak ili manjak. Blagajnički izvještaj se kompletira s prilozima i evidentira u Glavnoj knjizi te raspoređuje na konta troškova.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Blagajnički izvještaj kontrolira i potpisuje ravnatelj.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tabs>
          <w:tab w:val="left" w:pos="1060"/>
        </w:tabs>
        <w:ind w:left="360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VI.</w:t>
      </w:r>
      <w:r w:rsidRPr="00BA2E72">
        <w:rPr>
          <w:rFonts w:ascii="Arial" w:eastAsia="Times New Roman" w:hAnsi="Arial"/>
          <w:sz w:val="24"/>
        </w:rPr>
        <w:tab/>
        <w:t>ZAVRŠNE ODREDBE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ind w:left="4300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Članak 1</w:t>
      </w:r>
      <w:r w:rsidR="00804D6F" w:rsidRPr="00BA2E72">
        <w:rPr>
          <w:rFonts w:ascii="Arial" w:eastAsia="Times New Roman" w:hAnsi="Arial"/>
          <w:sz w:val="24"/>
        </w:rPr>
        <w:t>7</w:t>
      </w:r>
      <w:r w:rsidRPr="00BA2E72">
        <w:rPr>
          <w:rFonts w:ascii="Arial" w:eastAsia="Times New Roman" w:hAnsi="Arial"/>
          <w:sz w:val="24"/>
        </w:rPr>
        <w:t>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4"/>
        </w:rPr>
        <w:t>Ova Procedura objavit će se na oglasnoj ploči Škole, a stupa na snagu danom donošenja.</w:t>
      </w: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313DAB" w:rsidRPr="00BA2E72" w:rsidRDefault="00313DAB" w:rsidP="00BA2E72">
      <w:pPr>
        <w:rPr>
          <w:rFonts w:ascii="Arial" w:eastAsia="Times New Roman" w:hAnsi="Arial"/>
        </w:rPr>
      </w:pPr>
    </w:p>
    <w:p w:rsidR="00CC6A76" w:rsidRPr="00BA2E72" w:rsidRDefault="00CC6A76" w:rsidP="00BA2E72">
      <w:pPr>
        <w:rPr>
          <w:rFonts w:ascii="Arial" w:eastAsia="Times New Roman" w:hAnsi="Arial"/>
          <w:sz w:val="24"/>
          <w:szCs w:val="24"/>
        </w:rPr>
      </w:pPr>
      <w:r w:rsidRPr="00BA2E72">
        <w:rPr>
          <w:rFonts w:ascii="Arial" w:eastAsia="Times New Roman" w:hAnsi="Arial"/>
          <w:sz w:val="24"/>
          <w:szCs w:val="24"/>
        </w:rPr>
        <w:t>Klasa:</w:t>
      </w:r>
      <w:r w:rsidR="005171C5" w:rsidRPr="00BA2E72">
        <w:rPr>
          <w:rFonts w:ascii="Arial" w:eastAsia="Times New Roman" w:hAnsi="Arial"/>
          <w:sz w:val="24"/>
          <w:szCs w:val="24"/>
        </w:rPr>
        <w:t>011</w:t>
      </w:r>
      <w:r w:rsidRPr="00BA2E72">
        <w:rPr>
          <w:rFonts w:ascii="Arial" w:eastAsia="Times New Roman" w:hAnsi="Arial"/>
          <w:sz w:val="24"/>
          <w:szCs w:val="24"/>
        </w:rPr>
        <w:t>-0</w:t>
      </w:r>
      <w:r w:rsidR="005171C5" w:rsidRPr="00BA2E72">
        <w:rPr>
          <w:rFonts w:ascii="Arial" w:eastAsia="Times New Roman" w:hAnsi="Arial"/>
          <w:sz w:val="24"/>
          <w:szCs w:val="24"/>
        </w:rPr>
        <w:t>5</w:t>
      </w:r>
      <w:r w:rsidRPr="00BA2E72">
        <w:rPr>
          <w:rFonts w:ascii="Arial" w:eastAsia="Times New Roman" w:hAnsi="Arial"/>
          <w:sz w:val="24"/>
          <w:szCs w:val="24"/>
        </w:rPr>
        <w:t>/</w:t>
      </w:r>
      <w:r w:rsidR="003858B6" w:rsidRPr="00BA2E72">
        <w:rPr>
          <w:rFonts w:ascii="Arial" w:eastAsia="Times New Roman" w:hAnsi="Arial"/>
          <w:sz w:val="24"/>
          <w:szCs w:val="24"/>
        </w:rPr>
        <w:t>20</w:t>
      </w:r>
      <w:r w:rsidRPr="00BA2E72">
        <w:rPr>
          <w:rFonts w:ascii="Arial" w:eastAsia="Times New Roman" w:hAnsi="Arial"/>
          <w:sz w:val="24"/>
          <w:szCs w:val="24"/>
        </w:rPr>
        <w:t>-01/</w:t>
      </w:r>
      <w:r w:rsidR="005171C5" w:rsidRPr="00BA2E72">
        <w:rPr>
          <w:rFonts w:ascii="Arial" w:eastAsia="Times New Roman" w:hAnsi="Arial"/>
          <w:sz w:val="24"/>
          <w:szCs w:val="24"/>
        </w:rPr>
        <w:t>06</w:t>
      </w:r>
    </w:p>
    <w:p w:rsidR="00CC6A76" w:rsidRDefault="00CC6A76" w:rsidP="00BA2E72">
      <w:pPr>
        <w:rPr>
          <w:rFonts w:ascii="Arial" w:eastAsia="Times New Roman" w:hAnsi="Arial"/>
          <w:sz w:val="24"/>
          <w:szCs w:val="24"/>
        </w:rPr>
      </w:pPr>
      <w:r w:rsidRPr="00BA2E72">
        <w:rPr>
          <w:rFonts w:ascii="Arial" w:eastAsia="Times New Roman" w:hAnsi="Arial"/>
          <w:sz w:val="24"/>
          <w:szCs w:val="24"/>
        </w:rPr>
        <w:t>Urbroj:2112-</w:t>
      </w:r>
      <w:r w:rsidR="005171C5" w:rsidRPr="00BA2E72">
        <w:rPr>
          <w:rFonts w:ascii="Arial" w:eastAsia="Times New Roman" w:hAnsi="Arial"/>
          <w:sz w:val="24"/>
          <w:szCs w:val="24"/>
        </w:rPr>
        <w:t>39</w:t>
      </w:r>
      <w:r w:rsidRPr="00BA2E72">
        <w:rPr>
          <w:rFonts w:ascii="Arial" w:eastAsia="Times New Roman" w:hAnsi="Arial"/>
          <w:sz w:val="24"/>
          <w:szCs w:val="24"/>
        </w:rPr>
        <w:t>-0</w:t>
      </w:r>
      <w:r w:rsidR="00901D32" w:rsidRPr="00BA2E72">
        <w:rPr>
          <w:rFonts w:ascii="Arial" w:eastAsia="Times New Roman" w:hAnsi="Arial"/>
          <w:sz w:val="24"/>
          <w:szCs w:val="24"/>
        </w:rPr>
        <w:t>7</w:t>
      </w:r>
      <w:r w:rsidRPr="00BA2E72">
        <w:rPr>
          <w:rFonts w:ascii="Arial" w:eastAsia="Times New Roman" w:hAnsi="Arial"/>
          <w:sz w:val="24"/>
          <w:szCs w:val="24"/>
        </w:rPr>
        <w:t>-</w:t>
      </w:r>
      <w:r w:rsidR="003858B6" w:rsidRPr="00BA2E72">
        <w:rPr>
          <w:rFonts w:ascii="Arial" w:eastAsia="Times New Roman" w:hAnsi="Arial"/>
          <w:sz w:val="24"/>
          <w:szCs w:val="24"/>
        </w:rPr>
        <w:t>20-01</w:t>
      </w:r>
    </w:p>
    <w:p w:rsidR="004971F1" w:rsidRPr="00BA2E72" w:rsidRDefault="004971F1" w:rsidP="00BA2E72">
      <w:pPr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RAVNA Gora, 21.10.2020.</w:t>
      </w:r>
      <w:bookmarkStart w:id="3" w:name="_GoBack"/>
      <w:bookmarkEnd w:id="3"/>
    </w:p>
    <w:p w:rsidR="00313DAB" w:rsidRPr="00BA2E72" w:rsidRDefault="0021312E" w:rsidP="00BA2E72">
      <w:pPr>
        <w:ind w:left="4956" w:firstLine="708"/>
        <w:rPr>
          <w:rFonts w:ascii="Arial" w:eastAsia="Times New Roman" w:hAnsi="Arial"/>
          <w:sz w:val="24"/>
        </w:rPr>
      </w:pPr>
      <w:r w:rsidRPr="00BA2E72">
        <w:rPr>
          <w:rFonts w:ascii="Arial" w:eastAsia="Times New Roman" w:hAnsi="Arial"/>
          <w:sz w:val="23"/>
        </w:rPr>
        <w:t xml:space="preserve">      </w:t>
      </w:r>
      <w:r w:rsidR="00932DFA" w:rsidRPr="00BA2E72">
        <w:rPr>
          <w:rFonts w:ascii="Arial" w:eastAsia="Times New Roman" w:hAnsi="Arial"/>
          <w:sz w:val="24"/>
        </w:rPr>
        <w:t>RAVNATELJ:</w:t>
      </w:r>
    </w:p>
    <w:p w:rsidR="00901D32" w:rsidRPr="00BA2E72" w:rsidRDefault="00901D32" w:rsidP="00BA2E72">
      <w:pPr>
        <w:ind w:left="4956" w:firstLine="708"/>
        <w:rPr>
          <w:rFonts w:ascii="Arial" w:eastAsia="Times New Roman" w:hAnsi="Arial"/>
          <w:sz w:val="23"/>
        </w:rPr>
      </w:pPr>
      <w:proofErr w:type="spellStart"/>
      <w:r w:rsidRPr="00BA2E72">
        <w:rPr>
          <w:rFonts w:ascii="Arial" w:eastAsia="Times New Roman" w:hAnsi="Arial"/>
          <w:sz w:val="24"/>
        </w:rPr>
        <w:t>Mr.sc.Nataša</w:t>
      </w:r>
      <w:proofErr w:type="spellEnd"/>
      <w:r w:rsidRPr="00BA2E72">
        <w:rPr>
          <w:rFonts w:ascii="Arial" w:eastAsia="Times New Roman" w:hAnsi="Arial"/>
          <w:sz w:val="24"/>
        </w:rPr>
        <w:t xml:space="preserve"> </w:t>
      </w:r>
      <w:proofErr w:type="spellStart"/>
      <w:r w:rsidRPr="00BA2E72">
        <w:rPr>
          <w:rFonts w:ascii="Arial" w:eastAsia="Times New Roman" w:hAnsi="Arial"/>
          <w:sz w:val="24"/>
        </w:rPr>
        <w:t>Možgon</w:t>
      </w:r>
      <w:proofErr w:type="spellEnd"/>
      <w:r w:rsidRPr="00BA2E72">
        <w:rPr>
          <w:rFonts w:ascii="Arial" w:eastAsia="Times New Roman" w:hAnsi="Arial"/>
          <w:sz w:val="24"/>
        </w:rPr>
        <w:t xml:space="preserve"> </w:t>
      </w:r>
      <w:proofErr w:type="spellStart"/>
      <w:r w:rsidRPr="00BA2E72">
        <w:rPr>
          <w:rFonts w:ascii="Arial" w:eastAsia="Times New Roman" w:hAnsi="Arial"/>
          <w:sz w:val="24"/>
        </w:rPr>
        <w:t>Kauzlarić</w:t>
      </w:r>
      <w:proofErr w:type="spellEnd"/>
    </w:p>
    <w:p w:rsidR="009D4C72" w:rsidRPr="00BA2E72" w:rsidRDefault="0021312E" w:rsidP="00BA2E72">
      <w:pPr>
        <w:rPr>
          <w:rFonts w:ascii="Arial" w:hAnsi="Arial"/>
        </w:rPr>
      </w:pPr>
      <w:r w:rsidRPr="00BA2E72">
        <w:rPr>
          <w:rFonts w:ascii="Arial" w:eastAsia="Times New Roman" w:hAnsi="Arial"/>
          <w:sz w:val="24"/>
          <w:szCs w:val="24"/>
        </w:rPr>
        <w:t xml:space="preserve"> </w:t>
      </w:r>
      <w:r w:rsidR="00932DFA" w:rsidRPr="00BA2E72">
        <w:rPr>
          <w:rFonts w:ascii="Arial" w:eastAsia="Times New Roman" w:hAnsi="Arial"/>
          <w:sz w:val="24"/>
          <w:szCs w:val="24"/>
        </w:rPr>
        <w:t xml:space="preserve">                                                                                                 </w:t>
      </w:r>
      <w:r w:rsidR="00890961" w:rsidRPr="00BA2E72">
        <w:rPr>
          <w:rFonts w:ascii="Arial" w:eastAsia="Times New Roman" w:hAnsi="Arial"/>
        </w:rPr>
        <w:tab/>
      </w:r>
      <w:r w:rsidR="00890961" w:rsidRPr="00BA2E72">
        <w:rPr>
          <w:rFonts w:ascii="Arial" w:eastAsia="Times New Roman" w:hAnsi="Arial"/>
        </w:rPr>
        <w:tab/>
      </w:r>
      <w:r w:rsidR="00890961" w:rsidRPr="00BA2E72">
        <w:rPr>
          <w:rFonts w:ascii="Arial" w:eastAsia="Times New Roman" w:hAnsi="Arial"/>
        </w:rPr>
        <w:tab/>
      </w:r>
      <w:r w:rsidR="00890961" w:rsidRPr="00BA2E72">
        <w:rPr>
          <w:rFonts w:ascii="Arial" w:eastAsia="Times New Roman" w:hAnsi="Arial"/>
        </w:rPr>
        <w:tab/>
      </w:r>
    </w:p>
    <w:sectPr w:rsidR="009D4C72" w:rsidRPr="00BA2E72" w:rsidSect="00804D6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419AC24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577F8E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440BADF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3804823E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AB"/>
    <w:rsid w:val="00063D87"/>
    <w:rsid w:val="00156098"/>
    <w:rsid w:val="0021312E"/>
    <w:rsid w:val="00313DAB"/>
    <w:rsid w:val="003858B6"/>
    <w:rsid w:val="004971F1"/>
    <w:rsid w:val="005171C5"/>
    <w:rsid w:val="005A0E7E"/>
    <w:rsid w:val="00650C00"/>
    <w:rsid w:val="00804D6F"/>
    <w:rsid w:val="00890961"/>
    <w:rsid w:val="00901D32"/>
    <w:rsid w:val="00904A61"/>
    <w:rsid w:val="00932DFA"/>
    <w:rsid w:val="009D4C72"/>
    <w:rsid w:val="00BA2E72"/>
    <w:rsid w:val="00BC7B8D"/>
    <w:rsid w:val="00C17BF3"/>
    <w:rsid w:val="00CC6A76"/>
    <w:rsid w:val="00E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D15B"/>
  <w15:chartTrackingRefBased/>
  <w15:docId w15:val="{609D22FF-94CC-448E-8E89-23DAD0DA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DAB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7B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B8D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pintar</dc:creator>
  <cp:keywords/>
  <dc:description/>
  <cp:lastModifiedBy>Windows User</cp:lastModifiedBy>
  <cp:revision>8</cp:revision>
  <cp:lastPrinted>2019-11-04T05:08:00Z</cp:lastPrinted>
  <dcterms:created xsi:type="dcterms:W3CDTF">2020-02-05T08:03:00Z</dcterms:created>
  <dcterms:modified xsi:type="dcterms:W3CDTF">2020-11-11T13:34:00Z</dcterms:modified>
</cp:coreProperties>
</file>